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r>
        <w:drawing>
          <wp:anchor distT="0" distB="0" distL="114300" distR="114300" simplePos="0" relativeHeight="251658240" behindDoc="1" locked="0" layoutInCell="1" allowOverlap="1">
            <wp:simplePos x="0" y="0"/>
            <wp:positionH relativeFrom="column">
              <wp:posOffset>294005</wp:posOffset>
            </wp:positionH>
            <wp:positionV relativeFrom="paragraph">
              <wp:posOffset>266700</wp:posOffset>
            </wp:positionV>
            <wp:extent cx="4686300" cy="1463675"/>
            <wp:effectExtent l="0" t="0" r="0" b="3175"/>
            <wp:wrapNone/>
            <wp:docPr id="2" name="图片 2" descr="简讯报刊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简讯报刊头"/>
                    <pic:cNvPicPr>
                      <a:picLocks noChangeAspect="1"/>
                    </pic:cNvPicPr>
                  </pic:nvPicPr>
                  <pic:blipFill>
                    <a:blip r:embed="rId4"/>
                    <a:stretch>
                      <a:fillRect/>
                    </a:stretch>
                  </pic:blipFill>
                  <pic:spPr>
                    <a:xfrm>
                      <a:off x="0" y="0"/>
                      <a:ext cx="4686300" cy="1463675"/>
                    </a:xfrm>
                    <a:prstGeom prst="rect">
                      <a:avLst/>
                    </a:prstGeom>
                    <a:noFill/>
                    <a:ln>
                      <a:noFill/>
                    </a:ln>
                  </pic:spPr>
                </pic:pic>
              </a:graphicData>
            </a:graphic>
          </wp:anchor>
        </w:drawing>
      </w:r>
    </w:p>
    <w:p>
      <w:pPr>
        <w:ind w:left="-668" w:leftChars="-428" w:hanging="231" w:hangingChars="64"/>
        <w:jc w:val="center"/>
        <w:rPr>
          <w:rFonts w:ascii="仿宋_GB2312" w:hAnsi="宋体" w:eastAsia="仿宋_GB2312"/>
          <w:b/>
          <w:sz w:val="36"/>
          <w:szCs w:val="36"/>
        </w:rPr>
      </w:pPr>
    </w:p>
    <w:p>
      <w:pPr>
        <w:ind w:left="-668" w:leftChars="-428" w:hanging="231" w:hangingChars="64"/>
        <w:jc w:val="center"/>
        <w:rPr>
          <w:rFonts w:ascii="仿宋_GB2312" w:hAnsi="宋体" w:eastAsia="仿宋_GB2312"/>
          <w:b/>
          <w:sz w:val="36"/>
          <w:szCs w:val="36"/>
        </w:rPr>
      </w:pPr>
    </w:p>
    <w:p>
      <w:pPr>
        <w:jc w:val="center"/>
        <w:rPr>
          <w:rFonts w:ascii="新宋体" w:hAnsi="新宋体" w:eastAsia="新宋体"/>
          <w:b/>
          <w:sz w:val="28"/>
          <w:szCs w:val="28"/>
        </w:rPr>
      </w:pPr>
    </w:p>
    <w:p>
      <w:pPr>
        <w:tabs>
          <w:tab w:val="left" w:pos="4140"/>
          <w:tab w:val="left" w:pos="4320"/>
        </w:tabs>
        <w:jc w:val="center"/>
        <w:rPr>
          <w:rFonts w:hint="eastAsia" w:ascii="黑体" w:hAnsi="新宋体" w:eastAsia="黑体"/>
          <w:b/>
          <w:sz w:val="30"/>
          <w:szCs w:val="30"/>
        </w:rPr>
      </w:pPr>
      <w:r>
        <w:rPr>
          <w:rFonts w:hint="eastAsia" w:ascii="黑体" w:hAnsi="新宋体" w:eastAsia="黑体"/>
          <w:b/>
          <w:sz w:val="30"/>
          <w:szCs w:val="30"/>
        </w:rPr>
        <w:t>第</w:t>
      </w:r>
      <w:r>
        <w:rPr>
          <w:rFonts w:hint="eastAsia" w:ascii="黑体" w:hAnsi="新宋体" w:eastAsia="黑体"/>
          <w:b/>
          <w:sz w:val="30"/>
          <w:szCs w:val="30"/>
          <w:lang w:val="en-US" w:eastAsia="zh-CN"/>
        </w:rPr>
        <w:t>29</w:t>
      </w:r>
      <w:r>
        <w:rPr>
          <w:rFonts w:hint="eastAsia" w:ascii="黑体" w:hAnsi="新宋体" w:eastAsia="黑体"/>
          <w:b/>
          <w:sz w:val="30"/>
          <w:szCs w:val="30"/>
        </w:rPr>
        <w:t>期</w:t>
      </w:r>
    </w:p>
    <w:p>
      <w:pPr>
        <w:tabs>
          <w:tab w:val="left" w:pos="4140"/>
          <w:tab w:val="left" w:pos="4320"/>
        </w:tabs>
        <w:jc w:val="center"/>
        <w:rPr>
          <w:rFonts w:ascii="仿宋" w:hAnsi="仿宋" w:eastAsia="仿宋"/>
          <w:b/>
          <w:sz w:val="28"/>
          <w:szCs w:val="28"/>
        </w:rPr>
      </w:pPr>
      <w:r>
        <w:rPr>
          <w:rFonts w:hint="eastAsia" w:ascii="仿宋" w:hAnsi="仿宋" w:eastAsia="仿宋"/>
          <w:b/>
          <w:sz w:val="28"/>
          <w:szCs w:val="28"/>
        </w:rPr>
        <w:t xml:space="preserve">珠海市港口协会秘书处                   </w:t>
      </w:r>
      <w:r>
        <w:rPr>
          <w:rFonts w:ascii="仿宋" w:hAnsi="仿宋" w:eastAsia="仿宋"/>
          <w:b/>
          <w:sz w:val="28"/>
          <w:szCs w:val="28"/>
        </w:rPr>
        <w:t xml:space="preserve">  </w:t>
      </w:r>
      <w:r>
        <w:rPr>
          <w:rFonts w:hint="eastAsia" w:ascii="仿宋" w:hAnsi="仿宋" w:eastAsia="仿宋"/>
          <w:b/>
          <w:sz w:val="28"/>
          <w:szCs w:val="28"/>
        </w:rPr>
        <w:t>20</w:t>
      </w:r>
      <w:r>
        <w:rPr>
          <w:rFonts w:hint="eastAsia" w:ascii="仿宋" w:hAnsi="仿宋" w:eastAsia="仿宋"/>
          <w:b/>
          <w:sz w:val="28"/>
          <w:szCs w:val="28"/>
          <w:lang w:val="en-US" w:eastAsia="zh-CN"/>
        </w:rPr>
        <w:t>20</w:t>
      </w:r>
      <w:r>
        <w:rPr>
          <w:rFonts w:hint="eastAsia" w:ascii="仿宋" w:hAnsi="仿宋" w:eastAsia="仿宋"/>
          <w:b/>
          <w:sz w:val="28"/>
          <w:szCs w:val="28"/>
        </w:rPr>
        <w:t>年</w:t>
      </w:r>
      <w:r>
        <w:rPr>
          <w:rFonts w:hint="eastAsia" w:ascii="仿宋" w:hAnsi="仿宋" w:eastAsia="仿宋"/>
          <w:b/>
          <w:sz w:val="28"/>
          <w:szCs w:val="28"/>
          <w:lang w:val="en-US" w:eastAsia="zh-CN"/>
        </w:rPr>
        <w:t>8</w:t>
      </w:r>
      <w:r>
        <w:rPr>
          <w:rFonts w:hint="eastAsia" w:ascii="仿宋" w:hAnsi="仿宋" w:eastAsia="仿宋"/>
          <w:b/>
          <w:sz w:val="28"/>
          <w:szCs w:val="28"/>
        </w:rPr>
        <w:t>月</w:t>
      </w:r>
      <w:r>
        <w:rPr>
          <w:rFonts w:hint="eastAsia" w:ascii="仿宋" w:hAnsi="仿宋" w:eastAsia="仿宋"/>
          <w:b/>
          <w:sz w:val="28"/>
          <w:szCs w:val="28"/>
          <w:lang w:val="en-US" w:eastAsia="zh-CN"/>
        </w:rPr>
        <w:t>13</w:t>
      </w:r>
      <w:r>
        <w:rPr>
          <w:rFonts w:hint="eastAsia" w:ascii="仿宋" w:hAnsi="仿宋" w:eastAsia="仿宋"/>
          <w:b/>
          <w:sz w:val="28"/>
          <w:szCs w:val="28"/>
        </w:rPr>
        <w:t>日</w:t>
      </w:r>
    </w:p>
    <w:p>
      <w:pPr>
        <w:spacing w:line="180" w:lineRule="exact"/>
        <w:jc w:val="center"/>
        <w:rPr>
          <w:rFonts w:hint="eastAsia" w:ascii="华文中宋" w:hAnsi="华文中宋" w:eastAsia="华文中宋" w:cs="华文中宋"/>
          <w:b/>
          <w:bCs/>
          <w:sz w:val="28"/>
          <w:szCs w:val="28"/>
        </w:rPr>
      </w:pPr>
    </w:p>
    <w:p>
      <w:pPr>
        <w:spacing w:line="180" w:lineRule="exact"/>
        <w:jc w:val="center"/>
        <w:rPr>
          <w:rFonts w:hint="eastAsia" w:ascii="华文中宋" w:hAnsi="华文中宋" w:eastAsia="华文中宋" w:cs="华文中宋"/>
          <w:b/>
          <w:bCs/>
          <w:sz w:val="28"/>
          <w:szCs w:val="28"/>
        </w:rPr>
      </w:pPr>
      <w:r>
        <w:rPr>
          <w:rFonts w:ascii="仿宋" w:hAnsi="仿宋" w:eastAsia="仿宋"/>
          <w:b/>
          <w:color w:val="FF0000"/>
          <w:sz w:val="36"/>
          <w:szCs w:val="36"/>
        </w:rPr>
        <mc:AlternateContent>
          <mc:Choice Requires="wps">
            <w:drawing>
              <wp:anchor distT="0" distB="0" distL="114300" distR="114300" simplePos="0" relativeHeight="251659264" behindDoc="0" locked="0" layoutInCell="1" allowOverlap="1">
                <wp:simplePos x="0" y="0"/>
                <wp:positionH relativeFrom="column">
                  <wp:posOffset>-334645</wp:posOffset>
                </wp:positionH>
                <wp:positionV relativeFrom="paragraph">
                  <wp:posOffset>98425</wp:posOffset>
                </wp:positionV>
                <wp:extent cx="5943600" cy="0"/>
                <wp:effectExtent l="0" t="9525" r="0"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26.35pt;margin-top:7.75pt;height:0pt;width:468pt;z-index:251659264;mso-width-relative:page;mso-height-relative:page;" filled="f" stroked="t" coordsize="21600,21600" o:gfxdata="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bdG+DYAAAACQEAAA8AAAAAAAAAAQAgAAAAIgAA&#10;AGRycy9kb3ducmV2LnhtbFBLAQIUABQAAAAIAIdO4kAkxK1izwEAAGsDAAAOAAAAAAAAAAEAIAAA&#10;ACcBAABkcnMvZTJvRG9jLnhtbFBLBQYAAAAABgAGAFkBAABoBQAAAAA=&#10;">
                <v:fill on="f" focussize="0,0"/>
                <v:stroke weight="1.5pt" color="#FF0000" joinstyle="round"/>
                <v:imagedata o:title=""/>
                <o:lock v:ext="edit" aspectratio="f"/>
              </v:line>
            </w:pict>
          </mc:Fallback>
        </mc:AlternateContent>
      </w:r>
    </w:p>
    <w:p>
      <w:pPr>
        <w:spacing w:line="180" w:lineRule="exact"/>
        <w:jc w:val="center"/>
        <w:rPr>
          <w:rFonts w:hint="eastAsia" w:ascii="华文中宋" w:hAnsi="华文中宋" w:eastAsia="华文中宋" w:cs="华文中宋"/>
          <w:b/>
          <w:bCs/>
          <w:sz w:val="28"/>
          <w:szCs w:val="28"/>
        </w:rPr>
      </w:pPr>
    </w:p>
    <w:p>
      <w:pPr>
        <w:spacing w:line="180" w:lineRule="exact"/>
        <w:jc w:val="center"/>
        <w:rPr>
          <w:rFonts w:hint="eastAsia" w:ascii="华文中宋" w:hAnsi="华文中宋" w:eastAsia="华文中宋" w:cs="华文中宋"/>
          <w:b/>
          <w:bCs/>
          <w:sz w:val="28"/>
          <w:szCs w:val="28"/>
        </w:rPr>
      </w:pPr>
    </w:p>
    <w:p>
      <w:pPr>
        <w:spacing w:line="180" w:lineRule="exact"/>
        <w:jc w:val="center"/>
        <w:rPr>
          <w:rFonts w:hint="eastAsia" w:ascii="华文中宋" w:hAnsi="华文中宋" w:eastAsia="华文中宋" w:cs="华文中宋"/>
          <w:b/>
          <w:bCs/>
          <w:sz w:val="28"/>
          <w:szCs w:val="28"/>
        </w:rPr>
      </w:pPr>
    </w:p>
    <w:p>
      <w:pPr>
        <w:jc w:val="center"/>
        <w:rPr>
          <w:rFonts w:hint="eastAsia" w:ascii="华文中宋" w:hAnsi="华文中宋" w:eastAsia="华文中宋" w:cs="华文中宋"/>
          <w:b/>
          <w:bCs/>
          <w:sz w:val="18"/>
          <w:szCs w:val="18"/>
        </w:rPr>
      </w:pPr>
      <w:r>
        <w:rPr>
          <w:rFonts w:hint="eastAsia" w:ascii="华文中宋" w:hAnsi="华文中宋" w:eastAsia="华文中宋" w:cs="仿宋_GB2312"/>
          <w:b/>
          <w:sz w:val="36"/>
          <w:szCs w:val="36"/>
        </w:rPr>
        <w:t>港</w:t>
      </w:r>
      <w:r>
        <w:rPr>
          <w:rFonts w:hint="eastAsia" w:ascii="华文中宋" w:hAnsi="华文中宋" w:eastAsia="华文中宋" w:cs="仿宋_GB2312"/>
          <w:b/>
          <w:sz w:val="36"/>
          <w:szCs w:val="36"/>
          <w:lang w:val="en-US" w:eastAsia="zh-CN"/>
        </w:rPr>
        <w:t>口</w:t>
      </w:r>
      <w:r>
        <w:rPr>
          <w:rFonts w:hint="eastAsia" w:ascii="华文中宋" w:hAnsi="华文中宋" w:eastAsia="华文中宋" w:cs="仿宋_GB2312"/>
          <w:b/>
          <w:sz w:val="36"/>
          <w:szCs w:val="36"/>
        </w:rPr>
        <w:t>协</w:t>
      </w:r>
      <w:r>
        <w:rPr>
          <w:rFonts w:hint="eastAsia" w:ascii="华文中宋" w:hAnsi="华文中宋" w:eastAsia="华文中宋" w:cs="仿宋_GB2312"/>
          <w:b/>
          <w:sz w:val="36"/>
          <w:szCs w:val="36"/>
          <w:lang w:val="en-US" w:eastAsia="zh-CN"/>
        </w:rPr>
        <w:t>会</w:t>
      </w:r>
      <w:r>
        <w:rPr>
          <w:rFonts w:hint="eastAsia" w:ascii="华文中宋" w:hAnsi="华文中宋" w:eastAsia="华文中宋" w:cs="仿宋_GB2312"/>
          <w:b/>
          <w:sz w:val="36"/>
          <w:szCs w:val="36"/>
        </w:rPr>
        <w:t>组织召开洪湾片区会员经营单位座谈会</w:t>
      </w:r>
    </w:p>
    <w:p>
      <w:pPr>
        <w:tabs>
          <w:tab w:val="left" w:pos="885"/>
        </w:tabs>
        <w:ind w:firstLine="640" w:firstLineChars="200"/>
        <w:jc w:val="left"/>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drawing>
          <wp:anchor distT="0" distB="0" distL="114300" distR="114300" simplePos="0" relativeHeight="251660288" behindDoc="1" locked="0" layoutInCell="1" allowOverlap="1">
            <wp:simplePos x="0" y="0"/>
            <wp:positionH relativeFrom="column">
              <wp:posOffset>1857375</wp:posOffset>
            </wp:positionH>
            <wp:positionV relativeFrom="paragraph">
              <wp:posOffset>1542415</wp:posOffset>
            </wp:positionV>
            <wp:extent cx="3493135" cy="2623820"/>
            <wp:effectExtent l="0" t="0" r="12065" b="5080"/>
            <wp:wrapTight wrapText="bothSides">
              <wp:wrapPolygon>
                <wp:start x="0" y="0"/>
                <wp:lineTo x="0" y="21485"/>
                <wp:lineTo x="21439" y="21485"/>
                <wp:lineTo x="21439" y="0"/>
                <wp:lineTo x="0" y="0"/>
              </wp:wrapPolygon>
            </wp:wrapTight>
            <wp:docPr id="3" name="图片 3" descr="22e6127c2be5c3c38f12f50cd8afc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e6127c2be5c3c38f12f50cd8afca8"/>
                    <pic:cNvPicPr>
                      <a:picLocks noChangeAspect="1"/>
                    </pic:cNvPicPr>
                  </pic:nvPicPr>
                  <pic:blipFill>
                    <a:blip r:embed="rId5"/>
                    <a:stretch>
                      <a:fillRect/>
                    </a:stretch>
                  </pic:blipFill>
                  <pic:spPr>
                    <a:xfrm>
                      <a:off x="0" y="0"/>
                      <a:ext cx="3493135" cy="2623820"/>
                    </a:xfrm>
                    <a:prstGeom prst="rect">
                      <a:avLst/>
                    </a:prstGeom>
                  </pic:spPr>
                </pic:pic>
              </a:graphicData>
            </a:graphic>
          </wp:anchor>
        </w:drawing>
      </w:r>
      <w:r>
        <w:rPr>
          <w:rFonts w:hint="eastAsia" w:ascii="仿宋_GB2312" w:hAnsi="Calibri" w:eastAsia="仿宋_GB2312" w:cs="Times New Roman"/>
          <w:kern w:val="2"/>
          <w:sz w:val="32"/>
          <w:szCs w:val="32"/>
          <w:lang w:val="en-US" w:eastAsia="zh-CN" w:bidi="ar-SA"/>
        </w:rPr>
        <w:t>为帮会员单位排忧解难并改善营商环境，针对近期港航环境变化对部分企业经营造成影响，珠海市港口协会</w:t>
      </w:r>
      <w:bookmarkStart w:id="0" w:name="_GoBack"/>
      <w:bookmarkEnd w:id="0"/>
      <w:r>
        <w:rPr>
          <w:rFonts w:hint="eastAsia" w:ascii="仿宋_GB2312" w:hAnsi="Calibri" w:eastAsia="仿宋_GB2312"/>
          <w:kern w:val="2"/>
          <w:sz w:val="32"/>
          <w:szCs w:val="32"/>
          <w:lang w:val="en-US" w:eastAsia="zh-CN" w:bidi="ar-SA"/>
        </w:rPr>
        <w:t>于2020年8月13日召开</w:t>
      </w:r>
      <w:r>
        <w:rPr>
          <w:rFonts w:hint="eastAsia" w:ascii="仿宋_GB2312" w:hAnsi="Calibri" w:eastAsia="仿宋_GB2312" w:cs="Times New Roman"/>
          <w:kern w:val="2"/>
          <w:sz w:val="32"/>
          <w:szCs w:val="32"/>
          <w:lang w:val="en-US" w:eastAsia="zh-CN" w:bidi="ar-SA"/>
        </w:rPr>
        <w:t>洪湾片区会员经营单位召开专题座谈会。</w:t>
      </w:r>
    </w:p>
    <w:p>
      <w:pPr>
        <w:spacing w:line="360" w:lineRule="auto"/>
        <w:ind w:firstLine="800" w:firstLineChars="250"/>
        <w:jc w:val="left"/>
        <w:rPr>
          <w:rFonts w:hint="eastAsia" w:ascii="仿宋_GB2312" w:hAnsi="仿宋_GB2312" w:eastAsia="仿宋_GB2312" w:cs="仿宋_GB2312"/>
          <w:bCs/>
          <w:sz w:val="32"/>
          <w:szCs w:val="32"/>
          <w:lang w:val="en-US" w:eastAsia="zh-CN"/>
        </w:rPr>
      </w:pPr>
      <w:r>
        <w:rPr>
          <w:rFonts w:hint="eastAsia" w:ascii="仿宋_GB2312" w:hAnsi="Calibri" w:eastAsia="仿宋_GB2312"/>
          <w:kern w:val="2"/>
          <w:sz w:val="32"/>
          <w:szCs w:val="32"/>
          <w:lang w:val="en-US" w:eastAsia="zh-CN" w:bidi="ar-SA"/>
        </w:rPr>
        <w:t>会议由</w:t>
      </w:r>
      <w:r>
        <w:rPr>
          <w:rFonts w:hint="eastAsia" w:ascii="仿宋_GB2312" w:hAnsi="Calibri" w:eastAsia="仿宋_GB2312"/>
          <w:color w:val="auto"/>
          <w:kern w:val="2"/>
          <w:sz w:val="32"/>
          <w:szCs w:val="32"/>
          <w:lang w:val="en-US" w:eastAsia="zh-CN" w:bidi="ar-SA"/>
        </w:rPr>
        <w:t>珠海市港口协会常务副会长、秘书长蔡德林</w:t>
      </w:r>
      <w:r>
        <w:rPr>
          <w:rFonts w:hint="eastAsia" w:ascii="仿宋_GB2312" w:hAnsi="Calibri" w:eastAsia="仿宋_GB2312"/>
          <w:kern w:val="2"/>
          <w:sz w:val="32"/>
          <w:szCs w:val="32"/>
          <w:lang w:val="en-US" w:eastAsia="zh-CN" w:bidi="ar-SA"/>
        </w:rPr>
        <w:t>主持。</w:t>
      </w:r>
      <w:r>
        <w:rPr>
          <w:rFonts w:hint="default" w:ascii="仿宋_GB2312" w:hAnsi="仿宋_GB2312" w:eastAsia="仿宋_GB2312" w:cs="仿宋_GB2312"/>
          <w:bCs/>
          <w:sz w:val="32"/>
          <w:szCs w:val="32"/>
          <w:lang w:val="en-US" w:eastAsia="zh-CN"/>
        </w:rPr>
        <w:t>中国珠海外轮代理有限公司</w:t>
      </w:r>
      <w:r>
        <w:rPr>
          <w:rFonts w:hint="eastAsia" w:ascii="仿宋_GB2312" w:hAnsi="仿宋_GB2312" w:eastAsia="仿宋_GB2312" w:cs="仿宋_GB2312"/>
          <w:bCs/>
          <w:sz w:val="32"/>
          <w:szCs w:val="32"/>
          <w:lang w:val="en-US" w:eastAsia="zh-CN"/>
        </w:rPr>
        <w:t>、</w:t>
      </w:r>
      <w:r>
        <w:rPr>
          <w:rFonts w:hint="default" w:ascii="仿宋_GB2312" w:hAnsi="仿宋_GB2312" w:eastAsia="仿宋_GB2312" w:cs="仿宋_GB2312"/>
          <w:bCs/>
          <w:sz w:val="32"/>
          <w:szCs w:val="32"/>
          <w:lang w:val="en-US" w:eastAsia="zh-CN"/>
        </w:rPr>
        <w:t>珠海港洪湾港务有限公司</w:t>
      </w:r>
      <w:r>
        <w:rPr>
          <w:rFonts w:hint="eastAsia" w:ascii="仿宋_GB2312" w:hAnsi="仿宋_GB2312" w:eastAsia="仿宋_GB2312" w:cs="仿宋_GB2312"/>
          <w:bCs/>
          <w:sz w:val="32"/>
          <w:szCs w:val="32"/>
          <w:lang w:val="en-US" w:eastAsia="zh-CN"/>
        </w:rPr>
        <w:t>、</w:t>
      </w:r>
      <w:r>
        <w:rPr>
          <w:rFonts w:hint="default" w:ascii="仿宋_GB2312" w:hAnsi="仿宋_GB2312" w:eastAsia="仿宋_GB2312" w:cs="仿宋_GB2312"/>
          <w:bCs/>
          <w:sz w:val="32"/>
          <w:szCs w:val="32"/>
          <w:lang w:val="en-US" w:eastAsia="zh-CN"/>
        </w:rPr>
        <w:t>广州宏丰国际货运代理有限公司珠海分公司</w:t>
      </w:r>
      <w:r>
        <w:rPr>
          <w:rFonts w:hint="eastAsia" w:ascii="仿宋_GB2312" w:hAnsi="仿宋_GB2312" w:eastAsia="仿宋_GB2312" w:cs="仿宋_GB2312"/>
          <w:bCs/>
          <w:sz w:val="32"/>
          <w:szCs w:val="32"/>
          <w:lang w:val="en-US" w:eastAsia="zh-CN"/>
        </w:rPr>
        <w:t>、</w:t>
      </w:r>
      <w:r>
        <w:rPr>
          <w:rFonts w:hint="default" w:ascii="仿宋_GB2312" w:hAnsi="仿宋_GB2312" w:eastAsia="仿宋_GB2312" w:cs="仿宋_GB2312"/>
          <w:bCs/>
          <w:sz w:val="32"/>
          <w:szCs w:val="32"/>
          <w:lang w:val="en-US" w:eastAsia="zh-CN"/>
        </w:rPr>
        <w:t>珠海市新宏安物流有限公司</w:t>
      </w:r>
      <w:r>
        <w:rPr>
          <w:rFonts w:hint="eastAsia" w:ascii="仿宋_GB2312" w:hAnsi="仿宋_GB2312" w:eastAsia="仿宋_GB2312" w:cs="仿宋_GB2312"/>
          <w:bCs/>
          <w:sz w:val="32"/>
          <w:szCs w:val="32"/>
          <w:lang w:val="en-US" w:eastAsia="zh-CN"/>
        </w:rPr>
        <w:t>、</w:t>
      </w:r>
      <w:r>
        <w:rPr>
          <w:rFonts w:hint="default" w:ascii="仿宋_GB2312" w:hAnsi="仿宋_GB2312" w:eastAsia="仿宋_GB2312" w:cs="仿宋_GB2312"/>
          <w:bCs/>
          <w:sz w:val="32"/>
          <w:szCs w:val="32"/>
          <w:lang w:val="en-US" w:eastAsia="zh-CN"/>
        </w:rPr>
        <w:t>珠海国际货柜码头（洪湾）有限公司</w:t>
      </w:r>
      <w:r>
        <w:rPr>
          <w:rFonts w:hint="eastAsia" w:ascii="仿宋_GB2312" w:hAnsi="仿宋_GB2312" w:eastAsia="仿宋_GB2312" w:cs="仿宋_GB2312"/>
          <w:bCs/>
          <w:sz w:val="32"/>
          <w:szCs w:val="32"/>
          <w:lang w:val="en-US" w:eastAsia="zh-CN"/>
        </w:rPr>
        <w:t>、</w:t>
      </w:r>
      <w:r>
        <w:rPr>
          <w:rFonts w:hint="default" w:ascii="仿宋_GB2312" w:hAnsi="仿宋_GB2312" w:eastAsia="仿宋_GB2312" w:cs="仿宋_GB2312"/>
          <w:bCs/>
          <w:sz w:val="32"/>
          <w:szCs w:val="32"/>
          <w:lang w:val="en-US" w:eastAsia="zh-CN"/>
        </w:rPr>
        <w:t>珠海洪湾中心渔港发展有限公司</w:t>
      </w:r>
      <w:r>
        <w:rPr>
          <w:rFonts w:hint="eastAsia" w:ascii="仿宋_GB2312" w:hAnsi="仿宋_GB2312" w:eastAsia="仿宋_GB2312" w:cs="仿宋_GB2312"/>
          <w:bCs/>
          <w:sz w:val="32"/>
          <w:szCs w:val="32"/>
          <w:lang w:val="en-US" w:eastAsia="zh-CN"/>
        </w:rPr>
        <w:t>、</w:t>
      </w:r>
      <w:r>
        <w:rPr>
          <w:rFonts w:hint="default" w:ascii="仿宋_GB2312" w:hAnsi="仿宋_GB2312" w:eastAsia="仿宋_GB2312" w:cs="仿宋_GB2312"/>
          <w:bCs/>
          <w:sz w:val="32"/>
          <w:szCs w:val="32"/>
          <w:lang w:val="en-US" w:eastAsia="zh-CN"/>
        </w:rPr>
        <w:t>珠海市港航海事工程服务有限公司</w:t>
      </w:r>
      <w:r>
        <w:rPr>
          <w:rFonts w:hint="eastAsia" w:ascii="仿宋_GB2312" w:hAnsi="仿宋_GB2312" w:eastAsia="仿宋_GB2312" w:cs="仿宋_GB2312"/>
          <w:bCs/>
          <w:sz w:val="32"/>
          <w:szCs w:val="32"/>
          <w:lang w:val="en-US" w:eastAsia="zh-CN"/>
        </w:rPr>
        <w:t>、珠海市横琴岛顺达运输有限公司、广东南洋国际物流有限公司珠海分公司等企业代表，及</w:t>
      </w:r>
      <w:r>
        <w:rPr>
          <w:rFonts w:hint="default" w:ascii="仿宋_GB2312" w:hAnsi="仿宋_GB2312" w:eastAsia="仿宋_GB2312" w:cs="仿宋_GB2312"/>
          <w:bCs/>
          <w:sz w:val="32"/>
          <w:szCs w:val="32"/>
          <w:lang w:val="en-US" w:eastAsia="zh-CN"/>
        </w:rPr>
        <w:t>珠海市物流商会</w:t>
      </w:r>
      <w:r>
        <w:rPr>
          <w:rFonts w:hint="eastAsia" w:ascii="仿宋_GB2312" w:hAnsi="仿宋_GB2312" w:eastAsia="仿宋_GB2312" w:cs="仿宋_GB2312"/>
          <w:bCs/>
          <w:sz w:val="32"/>
          <w:szCs w:val="32"/>
          <w:lang w:val="en-US" w:eastAsia="zh-CN"/>
        </w:rPr>
        <w:t>执行会长杜志锋参加座谈会。</w:t>
      </w:r>
    </w:p>
    <w:p>
      <w:pPr>
        <w:spacing w:line="360" w:lineRule="auto"/>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drawing>
          <wp:inline distT="0" distB="0" distL="114300" distR="114300">
            <wp:extent cx="2533015" cy="1903730"/>
            <wp:effectExtent l="0" t="0" r="635" b="1270"/>
            <wp:docPr id="4" name="图片 4" descr="702b6ea2d4c9dd62d3fb5cb5e2a20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02b6ea2d4c9dd62d3fb5cb5e2a206e"/>
                    <pic:cNvPicPr>
                      <a:picLocks noChangeAspect="1"/>
                    </pic:cNvPicPr>
                  </pic:nvPicPr>
                  <pic:blipFill>
                    <a:blip r:embed="rId6"/>
                    <a:stretch>
                      <a:fillRect/>
                    </a:stretch>
                  </pic:blipFill>
                  <pic:spPr>
                    <a:xfrm>
                      <a:off x="0" y="0"/>
                      <a:ext cx="2533015" cy="1903730"/>
                    </a:xfrm>
                    <a:prstGeom prst="rect">
                      <a:avLst/>
                    </a:prstGeom>
                  </pic:spPr>
                </pic:pic>
              </a:graphicData>
            </a:graphic>
          </wp:inline>
        </w:drawing>
      </w:r>
      <w:r>
        <w:rPr>
          <w:rFonts w:hint="eastAsia" w:ascii="仿宋_GB2312" w:hAnsi="仿宋_GB2312" w:eastAsia="仿宋_GB2312" w:cs="仿宋_GB2312"/>
          <w:bCs/>
          <w:sz w:val="32"/>
          <w:szCs w:val="32"/>
          <w:lang w:val="en-US" w:eastAsia="zh-CN"/>
        </w:rPr>
        <w:t xml:space="preserve"> </w:t>
      </w:r>
      <w:r>
        <w:rPr>
          <w:rFonts w:hint="default" w:ascii="仿宋_GB2312" w:hAnsi="仿宋_GB2312" w:eastAsia="仿宋_GB2312" w:cs="仿宋_GB2312"/>
          <w:bCs/>
          <w:sz w:val="32"/>
          <w:szCs w:val="32"/>
          <w:lang w:val="en-US" w:eastAsia="zh-CN"/>
        </w:rPr>
        <w:drawing>
          <wp:inline distT="0" distB="0" distL="114300" distR="114300">
            <wp:extent cx="2557780" cy="1921510"/>
            <wp:effectExtent l="0" t="0" r="13970" b="2540"/>
            <wp:docPr id="5" name="图片 5" descr="f1c78d0caa77392a2ca30c4d95b2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1c78d0caa77392a2ca30c4d95b2eca"/>
                    <pic:cNvPicPr>
                      <a:picLocks noChangeAspect="1"/>
                    </pic:cNvPicPr>
                  </pic:nvPicPr>
                  <pic:blipFill>
                    <a:blip r:embed="rId7"/>
                    <a:stretch>
                      <a:fillRect/>
                    </a:stretch>
                  </pic:blipFill>
                  <pic:spPr>
                    <a:xfrm>
                      <a:off x="0" y="0"/>
                      <a:ext cx="2557780" cy="1921510"/>
                    </a:xfrm>
                    <a:prstGeom prst="rect">
                      <a:avLst/>
                    </a:prstGeom>
                  </pic:spPr>
                </pic:pic>
              </a:graphicData>
            </a:graphic>
          </wp:inline>
        </w:drawing>
      </w:r>
    </w:p>
    <w:p>
      <w:pPr>
        <w:spacing w:line="360" w:lineRule="auto"/>
        <w:ind w:firstLine="640" w:firstLineChars="200"/>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本次座谈会的召开旨在讨论解决近期港航环境变化对部分企业经营造成影响的问题。会上各与会代表分别提出对该问题的看法及意见，同时希望港口协会能帮助企业与相关部门沟通协调。蔡会长表示港口协会坚持服务会员为立会根本，会就各企业诉求及时向相关部门反映，妥善沟通积极协调。</w:t>
      </w:r>
    </w:p>
    <w:p>
      <w:pPr>
        <w:spacing w:line="360" w:lineRule="auto"/>
        <w:ind w:firstLine="0" w:firstLineChars="0"/>
        <w:jc w:val="left"/>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drawing>
          <wp:inline distT="0" distB="0" distL="114300" distR="114300">
            <wp:extent cx="2479040" cy="1862455"/>
            <wp:effectExtent l="0" t="0" r="16510" b="4445"/>
            <wp:docPr id="6" name="图片 6" descr="c3707d53c399ef3b5ae0f848f4bf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3707d53c399ef3b5ae0f848f4bf368"/>
                    <pic:cNvPicPr>
                      <a:picLocks noChangeAspect="1"/>
                    </pic:cNvPicPr>
                  </pic:nvPicPr>
                  <pic:blipFill>
                    <a:blip r:embed="rId8"/>
                    <a:stretch>
                      <a:fillRect/>
                    </a:stretch>
                  </pic:blipFill>
                  <pic:spPr>
                    <a:xfrm>
                      <a:off x="0" y="0"/>
                      <a:ext cx="2479040" cy="1862455"/>
                    </a:xfrm>
                    <a:prstGeom prst="rect">
                      <a:avLst/>
                    </a:prstGeom>
                  </pic:spPr>
                </pic:pic>
              </a:graphicData>
            </a:graphic>
          </wp:inline>
        </w:drawing>
      </w:r>
      <w:r>
        <w:rPr>
          <w:rFonts w:hint="eastAsia" w:ascii="仿宋_GB2312" w:hAnsi="仿宋_GB2312" w:eastAsia="仿宋_GB2312" w:cs="仿宋_GB2312"/>
          <w:bCs/>
          <w:sz w:val="32"/>
          <w:szCs w:val="32"/>
          <w:lang w:val="en-US" w:eastAsia="zh-CN"/>
        </w:rPr>
        <w:t xml:space="preserve"> </w:t>
      </w:r>
      <w:r>
        <w:rPr>
          <w:rFonts w:hint="default" w:ascii="仿宋_GB2312" w:hAnsi="仿宋_GB2312" w:eastAsia="仿宋_GB2312" w:cs="仿宋_GB2312"/>
          <w:bCs/>
          <w:sz w:val="32"/>
          <w:szCs w:val="32"/>
          <w:lang w:val="en-US" w:eastAsia="zh-CN"/>
        </w:rPr>
        <w:drawing>
          <wp:inline distT="0" distB="0" distL="114300" distR="114300">
            <wp:extent cx="2450465" cy="1840865"/>
            <wp:effectExtent l="0" t="0" r="6985" b="6985"/>
            <wp:docPr id="7" name="图片 7" descr="0abcde50e0083bb22d43560304832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abcde50e0083bb22d435603048320f"/>
                    <pic:cNvPicPr>
                      <a:picLocks noChangeAspect="1"/>
                    </pic:cNvPicPr>
                  </pic:nvPicPr>
                  <pic:blipFill>
                    <a:blip r:embed="rId9"/>
                    <a:stretch>
                      <a:fillRect/>
                    </a:stretch>
                  </pic:blipFill>
                  <pic:spPr>
                    <a:xfrm>
                      <a:off x="0" y="0"/>
                      <a:ext cx="2450465" cy="18408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66A8D"/>
    <w:rsid w:val="23F83F7F"/>
    <w:rsid w:val="246B0E17"/>
    <w:rsid w:val="340119AA"/>
    <w:rsid w:val="3FC93301"/>
    <w:rsid w:val="453F1BA7"/>
    <w:rsid w:val="4BDD65FB"/>
    <w:rsid w:val="5AF66A8D"/>
    <w:rsid w:val="5DDE0B07"/>
    <w:rsid w:val="64273EB6"/>
    <w:rsid w:val="6E521CE3"/>
    <w:rsid w:val="76CC4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6">
    <w:name w:val="简讯标题"/>
    <w:basedOn w:val="2"/>
    <w:qFormat/>
    <w:uiPriority w:val="0"/>
    <w:pPr>
      <w:jc w:val="center"/>
    </w:pPr>
    <w:rPr>
      <w:rFonts w:ascii="Times New Roman" w:hAnsi="Times New Roman" w:eastAsia="宋体"/>
      <w:sz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2020-08-13T03:40:00Z</dcterms:created>
  <dc:creator>賓塍^婷</dc:creator>
  <cp:lastModifiedBy>賓塍^婷</cp:lastModifiedBy>
  <dcterms:modified xsi:type="dcterms:W3CDTF">2020-08-14T02:35:13Z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